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E9" w:rsidRDefault="00897D6D">
      <w:pPr>
        <w:spacing w:after="1" w:line="220" w:lineRule="atLeast"/>
        <w:jc w:val="both"/>
        <w:outlineLvl w:val="0"/>
      </w:pPr>
      <w:bookmarkStart w:id="0" w:name="_GoBack"/>
      <w:bookmarkEnd w:id="0"/>
      <w:r w:rsidRPr="00897D6D">
        <w:rPr>
          <w:highlight w:val="yellow"/>
        </w:rPr>
        <w:t>Приложение № 1</w:t>
      </w:r>
    </w:p>
    <w:p w:rsidR="00897D6D" w:rsidRDefault="00897D6D">
      <w:pPr>
        <w:spacing w:after="1" w:line="220" w:lineRule="atLeast"/>
        <w:jc w:val="both"/>
        <w:outlineLvl w:val="0"/>
      </w:pPr>
    </w:p>
    <w:p w:rsidR="007854E9" w:rsidRDefault="007854E9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7854E9" w:rsidRDefault="007854E9">
      <w:pPr>
        <w:spacing w:after="1" w:line="220" w:lineRule="atLeast"/>
        <w:jc w:val="center"/>
      </w:pPr>
    </w:p>
    <w:p w:rsidR="007854E9" w:rsidRDefault="007854E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 ГОРОДА МОСКВЫ</w:t>
      </w:r>
    </w:p>
    <w:p w:rsidR="007854E9" w:rsidRDefault="007854E9">
      <w:pPr>
        <w:spacing w:after="1" w:line="220" w:lineRule="atLeast"/>
        <w:jc w:val="center"/>
      </w:pPr>
    </w:p>
    <w:p w:rsidR="007854E9" w:rsidRDefault="007854E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7854E9" w:rsidRDefault="007854E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26 августа 2015 г. N 739</w:t>
      </w:r>
    </w:p>
    <w:p w:rsidR="007854E9" w:rsidRDefault="007854E9">
      <w:pPr>
        <w:spacing w:after="1" w:line="220" w:lineRule="atLeast"/>
        <w:jc w:val="center"/>
      </w:pPr>
    </w:p>
    <w:p w:rsidR="007854E9" w:rsidRDefault="007854E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СТАНДАРТОВ СОЦИАЛЬНЫХ УСЛУГ</w:t>
      </w:r>
    </w:p>
    <w:p w:rsidR="007854E9" w:rsidRDefault="007854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5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54E9" w:rsidRDefault="007854E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854E9" w:rsidRDefault="007854E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приказов ДТСЗН г. Москвы</w:t>
            </w:r>
          </w:p>
          <w:p w:rsidR="007854E9" w:rsidRDefault="007854E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30.11.2015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1200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09.08.2016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868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07.02.2017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95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7854E9" w:rsidRDefault="007854E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13.07.2018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830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17.09.2018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1093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03.12.2018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1534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7854E9" w:rsidRDefault="007854E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30.12.2020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1589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целях повышения качества предоставления социальных услуг в рамках реализации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 декабря 2013 года N 442-ФЗ "Об основах социального обслуживания граждан в Российской Федерации" приказываю:</w:t>
      </w:r>
    </w:p>
    <w:p w:rsidR="007854E9" w:rsidRDefault="007854E9">
      <w:pPr>
        <w:spacing w:before="220" w:after="1" w:line="220" w:lineRule="atLeast"/>
        <w:ind w:firstLine="540"/>
        <w:jc w:val="both"/>
      </w:pPr>
      <w:bookmarkStart w:id="1" w:name="P16"/>
      <w:bookmarkEnd w:id="1"/>
      <w:r>
        <w:rPr>
          <w:rFonts w:ascii="Calibri" w:hAnsi="Calibri" w:cs="Calibri"/>
        </w:rPr>
        <w:t xml:space="preserve">1. Утвердить </w:t>
      </w:r>
      <w:hyperlink w:anchor="P54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поставщиками социальных услуг в форме социального обслуживания на дому (приложение 1).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Утвердить </w:t>
      </w:r>
      <w:hyperlink w:anchor="P2304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поставщиками социальных услуг в стационарной форме социального обслуживания (приложение 2).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2.1. Утвердить </w:t>
      </w:r>
      <w:hyperlink w:anchor="P5660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организациями поддержки семьи и детства в стационарной форме (приложение 5).</w:t>
      </w:r>
    </w:p>
    <w:p w:rsidR="007854E9" w:rsidRDefault="007854E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2.1 введен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ДТСЗН г. Москвы от 03.12.2018 N 1534)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Утвердить </w:t>
      </w:r>
      <w:hyperlink w:anchor="P2948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поставщиками социальных услуг в полустационарной форме социального обслуживания (приложение 3).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3.1. Утвердить </w:t>
      </w:r>
      <w:hyperlink w:anchor="P6058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организациями поддержки семьи и детства в полустационарной форме (приложение 6).</w:t>
      </w:r>
    </w:p>
    <w:p w:rsidR="007854E9" w:rsidRDefault="007854E9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(п. 3.1 введен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ДТСЗН г. Москвы от 03.12.2018 N 1534)</w:t>
      </w:r>
    </w:p>
    <w:p w:rsidR="007854E9" w:rsidRDefault="007854E9">
      <w:pPr>
        <w:spacing w:before="220" w:after="1" w:line="220" w:lineRule="atLeast"/>
        <w:ind w:firstLine="540"/>
        <w:jc w:val="both"/>
      </w:pPr>
      <w:bookmarkStart w:id="2" w:name="P23"/>
      <w:bookmarkEnd w:id="2"/>
      <w:r>
        <w:rPr>
          <w:rFonts w:ascii="Calibri" w:hAnsi="Calibri" w:cs="Calibri"/>
        </w:rPr>
        <w:t xml:space="preserve">4. Утвердить </w:t>
      </w:r>
      <w:hyperlink w:anchor="P3851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дополнительных социальных услуг, предоставляемых поставщиками социальных услуг во всех формах социального обслуживания (приложение 4).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4.1. Утвердить </w:t>
      </w:r>
      <w:hyperlink w:anchor="P4909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социальных услуг, предоставляемых организациями поддержки семьи и детства (приложение 5).</w:t>
      </w:r>
    </w:p>
    <w:p w:rsidR="007854E9" w:rsidRDefault="007854E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4.1 введен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ДТСЗН г. Москвы от 13.07.2018 N 830)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Управлению организации социального обслуживания населения (</w:t>
      </w:r>
      <w:proofErr w:type="spellStart"/>
      <w:r>
        <w:rPr>
          <w:rFonts w:ascii="Calibri" w:hAnsi="Calibri" w:cs="Calibri"/>
        </w:rPr>
        <w:t>Келлер</w:t>
      </w:r>
      <w:proofErr w:type="spellEnd"/>
      <w:r>
        <w:rPr>
          <w:rFonts w:ascii="Calibri" w:hAnsi="Calibri" w:cs="Calibri"/>
        </w:rPr>
        <w:t xml:space="preserve"> П.А.):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5.1. В срок до 1 октября 2015 г. разработать технологические карты оказания социальных услуг, предусмотренных настоящим приказом.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5.2. В срок до 15 сентября 2015 г. разработать и направить в управления социальной защиты населения административных округов города Москвы: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5.2.1. Форму дополнительного соглашения к действующим договорам о социальном обслуживании с получателями социальных услуг, состоявшими на социальном обслуживании на дому по состоянию на 31 декабря 2014 г.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5.2.2. Форму дополнительного соглашения к трудовым договорам с социальными работниками отделений социального обслуживания на дому территориальных центров социального обслуживания и центров социального обслуживания (далее - ТЦСО и ЦСО).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5.3. В срок до 15 октября 2015 г. провести выездные семинары-совещания по вопросам внедрения стандартов социальных услуг.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Начальникам управлений социальной защиты населения административных округов города Москвы: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6.1. В срок до 1 октября 2015 г. обеспечить подписание дополнительных соглашений к действующим договорам о социальном обслуживании с получателями социальных услуг, состоявшими на социальном обслуживании на дому по состоянию на 31 декабря 2014 г.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6.2. В срок до 1 октября 2015 г. обеспечить уведомление социальных работников об изменении определенных сторонами условий трудового договора.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6.3. В срок до 1 октября 2015 г. внести изменения в должностные инструкции социальных работников отделений социального обслуживания на дому ТЦСО и ЦСО.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6.4. В срок до 1 декабря 2015 г. совместно с ГАУ "Институт дополнительного образования работников социальной сферы" провести обучение социальных работников отделений социального обслуживания на дому требованиям стандартов социальных услуг.</w:t>
      </w:r>
    </w:p>
    <w:p w:rsidR="007854E9" w:rsidRDefault="007854E9">
      <w:pPr>
        <w:spacing w:before="220" w:after="1" w:line="220" w:lineRule="atLeast"/>
        <w:ind w:firstLine="540"/>
        <w:jc w:val="both"/>
      </w:pPr>
      <w:bookmarkStart w:id="3" w:name="P37"/>
      <w:bookmarkEnd w:id="3"/>
      <w:r>
        <w:rPr>
          <w:rFonts w:ascii="Calibri" w:hAnsi="Calibri" w:cs="Calibri"/>
        </w:rPr>
        <w:lastRenderedPageBreak/>
        <w:t xml:space="preserve">7. Признать утратившим силу </w:t>
      </w:r>
      <w:hyperlink r:id="rId1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Департамента социальной защиты населения города Москвы от 30 декабря 2014 г. N 1173 "Об утверждении стандартов социальных услуг по формам социального обслуживания и видам социальных услуг".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Настоящий приказ вступает в силу со дня подписания, за исключением </w:t>
      </w:r>
      <w:hyperlink w:anchor="P16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</w:t>
        </w:r>
      </w:hyperlink>
      <w:r>
        <w:rPr>
          <w:rFonts w:ascii="Calibri" w:hAnsi="Calibri" w:cs="Calibri"/>
        </w:rPr>
        <w:t>-</w:t>
      </w:r>
      <w:hyperlink w:anchor="P23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w:anchor="P37" w:history="1">
        <w:r>
          <w:rPr>
            <w:rFonts w:ascii="Calibri" w:hAnsi="Calibri" w:cs="Calibri"/>
            <w:color w:val="0000FF"/>
          </w:rPr>
          <w:t>п. 7</w:t>
        </w:r>
      </w:hyperlink>
      <w:r>
        <w:rPr>
          <w:rFonts w:ascii="Calibri" w:hAnsi="Calibri" w:cs="Calibri"/>
        </w:rPr>
        <w:t>, вступающих в силу с 1 декабря 2015 года.</w:t>
      </w:r>
    </w:p>
    <w:p w:rsidR="007854E9" w:rsidRDefault="007854E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Контроль за исполнением настоящего приказа возложить на заместителей руководителя Департамента социальной защиты населения города Москвы по направлениям </w:t>
      </w:r>
      <w:proofErr w:type="spellStart"/>
      <w:r>
        <w:rPr>
          <w:rFonts w:ascii="Calibri" w:hAnsi="Calibri" w:cs="Calibri"/>
        </w:rPr>
        <w:t>Бесштанько</w:t>
      </w:r>
      <w:proofErr w:type="spellEnd"/>
      <w:r>
        <w:rPr>
          <w:rFonts w:ascii="Calibri" w:hAnsi="Calibri" w:cs="Calibri"/>
        </w:rPr>
        <w:t xml:space="preserve"> А.В., </w:t>
      </w:r>
      <w:proofErr w:type="spellStart"/>
      <w:r>
        <w:rPr>
          <w:rFonts w:ascii="Calibri" w:hAnsi="Calibri" w:cs="Calibri"/>
        </w:rPr>
        <w:t>Барсукову</w:t>
      </w:r>
      <w:proofErr w:type="spellEnd"/>
      <w:r>
        <w:rPr>
          <w:rFonts w:ascii="Calibri" w:hAnsi="Calibri" w:cs="Calibri"/>
        </w:rPr>
        <w:t xml:space="preserve"> Т.М., </w:t>
      </w:r>
      <w:proofErr w:type="spellStart"/>
      <w:r>
        <w:rPr>
          <w:rFonts w:ascii="Calibri" w:hAnsi="Calibri" w:cs="Calibri"/>
        </w:rPr>
        <w:t>Дзугаеву</w:t>
      </w:r>
      <w:proofErr w:type="spellEnd"/>
      <w:r>
        <w:rPr>
          <w:rFonts w:ascii="Calibri" w:hAnsi="Calibri" w:cs="Calibri"/>
        </w:rPr>
        <w:t xml:space="preserve"> А.З., </w:t>
      </w:r>
      <w:proofErr w:type="spellStart"/>
      <w:r>
        <w:rPr>
          <w:rFonts w:ascii="Calibri" w:hAnsi="Calibri" w:cs="Calibri"/>
        </w:rPr>
        <w:t>Утунову</w:t>
      </w:r>
      <w:proofErr w:type="spellEnd"/>
      <w:r>
        <w:rPr>
          <w:rFonts w:ascii="Calibri" w:hAnsi="Calibri" w:cs="Calibri"/>
        </w:rPr>
        <w:t xml:space="preserve"> Е.Ц.</w:t>
      </w: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7854E9" w:rsidRDefault="007854E9">
      <w:pPr>
        <w:spacing w:after="1" w:line="220" w:lineRule="atLeas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 Петросян</w:t>
      </w:r>
    </w:p>
    <w:p w:rsidR="007854E9" w:rsidRDefault="007854E9" w:rsidP="007854E9">
      <w:pPr>
        <w:spacing w:after="1" w:line="220" w:lineRule="atLeast"/>
      </w:pP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both"/>
      </w:pPr>
    </w:p>
    <w:p w:rsidR="007854E9" w:rsidRDefault="007854E9">
      <w:pPr>
        <w:spacing w:after="1" w:line="220" w:lineRule="atLeast"/>
        <w:jc w:val="both"/>
      </w:pPr>
    </w:p>
    <w:p w:rsidR="00164CB1" w:rsidRDefault="00164CB1"/>
    <w:sectPr w:rsidR="00164CB1" w:rsidSect="003A0C1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99"/>
    <w:rsid w:val="00164CB1"/>
    <w:rsid w:val="007854E9"/>
    <w:rsid w:val="00897D6D"/>
    <w:rsid w:val="009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6373-CCDA-4A25-A962-44051530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9F8A7192266C886BFB0F5F4674A8AAC00BB6DB2F5CDBEB82CF72834859B3B31A2D469580D5C157419F61FAD5E96BB05FB4EB2C256268FC25p4CEJ" TargetMode="External"/><Relationship Id="rId13" Type="http://schemas.openxmlformats.org/officeDocument/2006/relationships/hyperlink" Target="consultantplus://offline/ref=BE9F8A7192266C886BFB0F5F4674A8AAC00BB7D4255DD8EB82CF72834859B3B31A2D469580D5C157419061FAD5E96BB05FB4EB2C256268FC25p4C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9F8A7192266C886BFB0F5F4674A8AAC00BB7D02052DBEB82CF72834859B3B31A2D469580D5C157419F61FAD5E96BB05FB4EB2C256268FC25p4CEJ" TargetMode="External"/><Relationship Id="rId12" Type="http://schemas.openxmlformats.org/officeDocument/2006/relationships/hyperlink" Target="consultantplus://offline/ref=BE9F8A7192266C886BFB0F5F4674A8AAC00BB7D4255DD8EB82CF72834859B3B31A2D469580D5C157419E61FAD5E96BB05FB4EB2C256268FC25p4CE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9F8A7192266C886BFB0F5F4674A8AAC00BB9D5215ED7EB82CF72834859B3B31A2D469580D5C157419F61FAD5E96BB05FB4EB2C256268FC25p4CEJ" TargetMode="External"/><Relationship Id="rId11" Type="http://schemas.openxmlformats.org/officeDocument/2006/relationships/hyperlink" Target="consultantplus://offline/ref=BE9F8A7192266C886BFB0E525018FDF9CE0FB9D22452D5B688C72B8F4A5EBCEC1F2A579580D2DF57428768AE86pACCJ" TargetMode="External"/><Relationship Id="rId5" Type="http://schemas.openxmlformats.org/officeDocument/2006/relationships/hyperlink" Target="consultantplus://offline/ref=BE9F8A7192266C886BFB0F5F4674A8AAC00BB6DA235ADDEB82CF72834859B3B31A2D469580D5C157419F61FAD5E96BB05FB4EB2C256268FC25p4CEJ" TargetMode="External"/><Relationship Id="rId15" Type="http://schemas.openxmlformats.org/officeDocument/2006/relationships/hyperlink" Target="consultantplus://offline/ref=BE9F8A7192266C886BFB0F5F4674A8AAC00BB8D32F5DD9EB82CF72834859B3B31A3F46CD8CD4C649419A74AC84AFp3CFJ" TargetMode="External"/><Relationship Id="rId10" Type="http://schemas.openxmlformats.org/officeDocument/2006/relationships/hyperlink" Target="consultantplus://offline/ref=BE9F8A7192266C886BFB0F5F4674A8AAC008BFD32759DEEB82CF72834859B3B31A2D469580D5C157419F61FAD5E96BB05FB4EB2C256268FC25p4CEJ" TargetMode="External"/><Relationship Id="rId4" Type="http://schemas.openxmlformats.org/officeDocument/2006/relationships/hyperlink" Target="consultantplus://offline/ref=BE9F8A7192266C886BFB0F5F4674A8AAC00BB9D62152D7EB82CF72834859B3B31A2D469580D5C157419F61FAD5E96BB05FB4EB2C256268FC25p4CEJ" TargetMode="External"/><Relationship Id="rId9" Type="http://schemas.openxmlformats.org/officeDocument/2006/relationships/hyperlink" Target="consultantplus://offline/ref=BE9F8A7192266C886BFB0F5F4674A8AAC00BB7D4255DD8EB82CF72834859B3B31A2D469580D5C157419F61FAD5E96BB05FB4EB2C256268FC25p4CEJ" TargetMode="External"/><Relationship Id="rId14" Type="http://schemas.openxmlformats.org/officeDocument/2006/relationships/hyperlink" Target="consultantplus://offline/ref=BE9F8A7192266C886BFB0F5F4674A8AAC00BB7D02052DBEB82CF72834859B3B31A2D469580D5C157419E61FAD5E96BB05FB4EB2C256268FC25p4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2021-03-17T09:02:00Z</dcterms:created>
  <dcterms:modified xsi:type="dcterms:W3CDTF">2021-03-17T11:15:00Z</dcterms:modified>
</cp:coreProperties>
</file>