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8A" w:rsidRDefault="0059398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59398A" w:rsidRDefault="0059398A">
      <w:pPr>
        <w:spacing w:after="1" w:line="220" w:lineRule="atLeast"/>
        <w:jc w:val="both"/>
        <w:outlineLvl w:val="0"/>
      </w:pPr>
    </w:p>
    <w:p w:rsidR="0059398A" w:rsidRDefault="0059398A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59398A" w:rsidRDefault="0059398A">
      <w:pPr>
        <w:spacing w:after="1" w:line="220" w:lineRule="atLeast"/>
        <w:jc w:val="center"/>
      </w:pP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59398A" w:rsidRDefault="0059398A">
      <w:pPr>
        <w:spacing w:after="1" w:line="220" w:lineRule="atLeast"/>
        <w:jc w:val="center"/>
      </w:pP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17 декабря 2014 г. N 1033</w:t>
      </w:r>
    </w:p>
    <w:p w:rsidR="0059398A" w:rsidRDefault="0059398A">
      <w:pPr>
        <w:spacing w:after="1" w:line="220" w:lineRule="atLeast"/>
        <w:jc w:val="center"/>
      </w:pP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ПОРЯДКЕ ОПРЕДЕЛЕНИЯ ТАРИФОВ НА СОЦИАЛЬНЫЕ УСЛУГИ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ОСНОВАНИИ ПОДУШЕВЫХ НОРМАТИВОВ ФИНАНСИРОВАНИЯ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ст. 8</w:t>
        </w:r>
      </w:hyperlink>
      <w:r>
        <w:rPr>
          <w:rFonts w:ascii="Calibri" w:hAnsi="Calibri" w:cs="Calibri"/>
        </w:rPr>
        <w:t xml:space="preserve"> Федерального закона от 28 декабря 2013 года N 442-ФЗ "Об основах социального обслуживания граждан в Российской Федерации" приказываю: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определения тарифов на социальные услуги на основании подушевых нормативов финансирования социальных услуг (приложение к настоящему приказу).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Начальникам управлений и отделов Департамента, начальникам управлений социальной защиты населения административных округов руководствоваться в дальнейшей работе утвержденным </w:t>
      </w:r>
      <w:hyperlink w:anchor="P32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Начальникам управлений и отделов Департамента, начальникам управлений социальной защиты населения административных округов довести до руководителей подведомственных государственных учреждений для использования в дальнейшей работе настоящий приказ.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Контроль за исполнением настоящего приказа возложить на заместителей руководителя Департамента по направлениям деятельности.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9398A" w:rsidRDefault="0059398A">
      <w:pPr>
        <w:spacing w:after="1" w:line="220" w:lineRule="atLeast"/>
        <w:jc w:val="right"/>
      </w:pPr>
      <w:r>
        <w:rPr>
          <w:rFonts w:ascii="Calibri" w:hAnsi="Calibri" w:cs="Calibri"/>
        </w:rPr>
        <w:t>от 17 декабря 2014 г. N 1033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</w:pPr>
      <w:bookmarkStart w:id="0" w:name="P32"/>
      <w:bookmarkEnd w:id="0"/>
      <w:r>
        <w:rPr>
          <w:rFonts w:ascii="Calibri" w:hAnsi="Calibri" w:cs="Calibri"/>
          <w:b/>
        </w:rPr>
        <w:t>ПОРЯДОК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ОПРЕДЕЛЕНИЯ ТАРИФОВ НА СОЦИАЛЬНЫЕ УСЛУГИ НА ОСНОВАНИИ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ПОДУШЕВЫХ НОРМАТИВОВ ФИНАНСИРОВАНИЯ СОЦИАЛЬНЫХ УСЛУГ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1. Общие положения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1.1. Настоящий Порядок разработан в соответствии с нормативными актами: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28 декабря 2013 года N 442-ФЗ "Об основах социального обслуживания граждан в Российской Федерации";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-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 декабря 2014 года N 1285 "О расчете подушевых нормативов финансирования социальных услуг";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города Москвы от 9 июля 2008 года N 34 "О социальном обслуживании населения города Москвы";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Москвы от 29 декабря 2009 года N 1500-ПП "О государственных стандартах социального обслуживания населения в городе Москве";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Москвы от 24 марта 2009 года N 215-ПП "О мерах по реализации Закона города Москвы от 9 июля 2008 года N 34 "О социальном обслуживании населения города Москвы".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1.2. Настоящий Порядок применяется Департаментом социальной защиты населения города Москвы для определения тарифов на социальные услуги на основании подушевых нормативов финансирования социальных услуг (далее - тарифы на социальные услуги на основании подушевых нормативов финансирования).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 Для расчета тарифов на социальные услуги на основании подушевых нормативов финансирования использован нормативный метод.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1.4. Расчет тарифов на социальные услуги на основании подушевых нормативов финансирования производится по каждой социальной услуге, входящей в территориальный </w:t>
      </w:r>
      <w:hyperlink r:id="rId1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гарантированных государством социальных услуг, предоставляемых населению поставщиками социальных услуг города Москвы (приложение N 4 к постановлению Правительства Москвы от 24 марта 2014 года N 215-ПП).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1.5. Расчет тарифа на социальные услуги на основании подушевых нормативов финансирования производится на основании фактических расходов государственных учреждений, полномочия учредителя которых выполняет Департамент социальной защиты населения города Москвы и осуществляющих деятельность по оказанию (выполнению) государственных услуг (работ) в отрасли социальная защита.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1.6. Тариф на социальные услуги на основании подушевых нормативов финансирования установлен: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расчете на одно койко-место в день для социальных услуг, предоставляемых в стационарной форме;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расчете на одно место в день для социальных услуг, предоставляемых в полустационарной форме;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 расчете на 1 услугу, предоставляемую в форме социального обслуживания на дому.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1.7. При определении размера прибыли, включаемой в тариф услуги, учитываются также следующие основные группы расходов поставщиков социальных услуг: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выполнения и капитальные вложения на приобретение основных средств для расширения перечня оказываемых услуг и повышения их качества;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средства на социальное развитие.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1.8. При определении тарифа учтен размер прибыли, составляющий 5% себестоимости социальной услуги.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1.9. При расчете себестоимости социальных услуг в расчет не включались следующие затраты: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на текущий ремонт помещений;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капитальный ремонт помещений;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приобретение уникального и дорогостоящего оборудования.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2. Определение тарифов на социальные услуги на основании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</w:rPr>
        <w:t>подушевых нормативов финансирования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Тариф на соответствующую социальную услугу, рассчитанный на основании подушевых нормативов финансирования, определяется путем суммирования экономически обоснованной себестоимости и прибыли по формуле: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Тсу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СБсу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П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(1)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Тсу i - тариф на i-ю социальную услугу;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СБсу i - себестоимость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 i - необходимая прибыль, получаемая поставщиком посредством реализации i-й социальной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3. Расчет себестоимости i-й социальной услуги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3.1. Расчет себестоимости i-й социальной услуги (СБсу i) осуществляется по формуле: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СБсу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Рпр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Ркосв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(2)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Рпр i - прямые расходы, непосредственно связанные с оказанием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Ркосв i - косвенные расходы, которые несет поставщик в процессе оказания i-й социальной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3.2. К прямым расходам (Рпр i) относятся затраты, непосредственно связанные с предоставлением социальной услуги получателю: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заработная плата персонала, оказывающего социальную услугу;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начисления на оплату труда персонала, оказывающего социальную услугу, определенные в соответствии с налоговым законодательством;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общехозяйственные затраты, используемые непосредственно при предоставлении социальной услуги (услуги связи, транспортные услуги, коммунальные услуги, материальные запасы);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прочие расходы.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3.3. Расчет прямых расходов осуществляется в соответствии со следующей формулой: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Рпр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ЗП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Н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ОХз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ПРз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(3)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Рпр i - прямые расходы, непосредственно связанные с оказанием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ЗП i - расходы на оплату труда персонала, непосредственно оказывающего i-ю социальную услугу;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 i - начисления на оплату труда персонала, непосредственно оказывающего i-ю социальную услугу;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ОХз i - общехозяйственные затраты, непосредственно связанные с оказанием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ПРз i - прочие расходы.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4. Расчет себестоимости социальной услуги в части затрат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</w:rPr>
        <w:t>на оплату труда персонала, принимающего непосредственное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</w:rPr>
        <w:t>участие в оказании социальной услуги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4.1. Оплата труда персонала (ЗП i), принимающего непосредственное участие в оказании социальных услуг в форме социального обслуживания на дому, определяется исходя из фонда оплаты труда персонала, занятого непосредственным предоставлением социальной услуги, и времени, необходимого на предоставление социальной услуги, по формуле: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ЗП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ЗПвр</w:t>
      </w:r>
      <w:r w:rsidRPr="0059398A">
        <w:rPr>
          <w:rFonts w:ascii="Calibri" w:hAnsi="Calibri" w:cs="Calibri"/>
          <w:lang w:val="en-US"/>
        </w:rPr>
        <w:t xml:space="preserve"> i x </w:t>
      </w:r>
      <w:r>
        <w:rPr>
          <w:rFonts w:ascii="Calibri" w:hAnsi="Calibri" w:cs="Calibri"/>
        </w:rPr>
        <w:t>Твр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(4)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персонала, принимающего непосредственное участие в оказании социальной услуги, в пересчете на одну минуту;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Твр i - время, необходимое для предоставления социальной услуги, определенное в соответствии с проведенным хронометражем рабочего времени персонала, принимающего непосредственное участие в оказании социальной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4.2. Затраты на оплату труда персонала, принимающего непосредственное участие в оказании социальной услуги, в пересчете на одну минуту определяются по формуле: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</w:pPr>
      <w:r w:rsidRPr="006E4B8B">
        <w:rPr>
          <w:position w:val="-25"/>
        </w:rPr>
        <w:pict>
          <v:shape id="_x0000_i1025" style="width:303pt;height:36.6pt" coordsize="" o:spt="100" adj="0,,0" path="" filled="f" stroked="f">
            <v:stroke joinstyle="miter"/>
            <v:imagedata r:id="rId12" o:title="base_19_160076_32768"/>
            <v:formulas/>
            <v:path o:connecttype="segments"/>
          </v:shape>
        </w:pic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персонала, непосредственно оказывающего i-ю социальную услугу, в пересчете на одну минуту;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Стi - годовое количество ставок персонала, принимающего непосредственное участие в оказании i-й социальной услуги в форме социального обслуживания на дому, в соответствии с действующим штатным расписанием в расчете на одного получателя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- средневзвешенный оклад за ставку заработной платы персонала, принимающего непосредственное участие в оказании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k_стим_комп - средневзвешенный коэффициент компенсационных и стимулирующих выплат по персоналу;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kсоц - коэффициент, определяющий размер страховых взносов в государственные внебюджетные фонды;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ФОНД.р.вр. - фонд рабочего времени по производственному календарю на 1 ставку персонала, принимающего непосредственное участие в оказании i-й социальной услуги, выраженный в минутах.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4.3. Оплата труда персонала (ЗП i), принимающего непосредственное участие в оказании социальных услуг в стационарной (полустационарной) форме, определяется исходя из фонда </w:t>
      </w:r>
      <w:r>
        <w:rPr>
          <w:rFonts w:ascii="Calibri" w:hAnsi="Calibri" w:cs="Calibri"/>
        </w:rPr>
        <w:lastRenderedPageBreak/>
        <w:t>оплаты труда персонала, занятого непосредственным предоставлением социальной услуги, и времени, необходимого на предоставление социальной услуги, по формуле: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ЗП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ЗПвр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(6)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персонала, принимающего непосредственное участие в оказании социальной услуги, в расчете на один день оказания данной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4.4. Оплата труда персонала (ЗПвр i), принимающего непосредственное участие в оказании социальных услуг в стационарной (полустационарной) форме, определяется исходя из фонда оплаты труда персонала, занятого непосредственным предоставлением социальной услуги, в расчете на 1 койко-место (место) в день по формуле: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</w:pPr>
      <w:r w:rsidRPr="006E4B8B">
        <w:rPr>
          <w:position w:val="-22"/>
        </w:rPr>
        <w:pict>
          <v:shape id="_x0000_i1026" style="width:304.2pt;height:33.6pt" coordsize="" o:spt="100" adj="0,,0" path="" filled="f" stroked="f">
            <v:stroke joinstyle="miter"/>
            <v:imagedata r:id="rId13" o:title="base_19_160076_32769"/>
            <v:formulas/>
            <v:path o:connecttype="segments"/>
          </v:shape>
        </w:pic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персонала, принимающего непосредственное участие в оказании i-й социальной услуги, в расчете на один день оказания данной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Ст i - годовое количество ставок персонала, принимающего непосредственное участие в оказании i-й социальной услуги в стационарной (полустационарной) форме, в соответствии с действующим штатным расписанием в расчете на 1 койко-место (место);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 - средневзвешенный оклад за ставку заработной платы персонала, принимающего непосредственное участие в оказании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k_стим_комп - средневзвешенный коэффициент компенсационных и стимулирующих выплат по персоналу;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kсоц - коэффициент, определяющий размер страховых взносов в государственные внебюджетные фонды;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D - общее количество дней в году, в течение которых поставщиком социальных услуг может оказываться данная социальная услуга.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5. Расчет себестоимости социальной услуги в части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</w:rPr>
        <w:t>общехозяйственных расходов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5.1. Общехозяйственные расходы (ОХз i), осуществляемые в процессе предоставления социальной услуги, определяются по следующей формуле: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ОХз</w:t>
      </w:r>
      <w:r w:rsidRPr="0059398A">
        <w:rPr>
          <w:rFonts w:ascii="Calibri" w:hAnsi="Calibri" w:cs="Calibri"/>
          <w:lang w:val="en-US"/>
        </w:rPr>
        <w:t xml:space="preserve"> i = </w:t>
      </w:r>
      <w:r>
        <w:rPr>
          <w:rFonts w:ascii="Calibri" w:hAnsi="Calibri" w:cs="Calibri"/>
        </w:rPr>
        <w:t>Зпит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Змед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Зми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Змеб</w:t>
      </w:r>
      <w:r w:rsidRPr="0059398A">
        <w:rPr>
          <w:rFonts w:ascii="Calibri" w:hAnsi="Calibri" w:cs="Calibri"/>
          <w:lang w:val="en-US"/>
        </w:rPr>
        <w:t>_</w:t>
      </w:r>
      <w:r>
        <w:rPr>
          <w:rFonts w:ascii="Calibri" w:hAnsi="Calibri" w:cs="Calibri"/>
        </w:rPr>
        <w:t>обор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Зпр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(8)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Зпит i - затраты на организацию питания на единицу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Змед i - затраты на приобретение медикаментов и перевязочных средств на единицу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Зми i - затраты на приобретение мягкого инвентаря на единицу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Змеб_обор i - затраты в части обеспечения мебелью и оборудованием, используемым непосредственно при предоставлении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Зпр i - прочие расходы, возникшие непосредственно при предоставлении i-й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5.2. Затраты на организацию питания (Зпит i) и на приобретение медикаментов и перевязочных средств (Змед i) в расчете на 1 койко-место (место) в день определяются в соответствии с приказом Департамента социальной защиты населения города Москвы от 9 февраля 2012 года N 55.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5.3. Нормативные затраты на приобретение мягкого инвентаря (Зми i) для социальной услуги определяются по следующей формуле: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Зми i = ЗПвр i x Кпр, где (9)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и начисления на выплаты по оплате труда персонала, принимающего непосредственное участие в оказании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 w:rsidRPr="006E4B8B">
        <w:rPr>
          <w:position w:val="-9"/>
        </w:rPr>
        <w:pict>
          <v:shape id="_x0000_i1027" style="width:22.2pt;height:20.4pt" coordsize="" o:spt="100" adj="0,,0" path="" filled="f" stroked="f">
            <v:stroke joinstyle="miter"/>
            <v:imagedata r:id="rId14" o:title="base_19_160076_32770"/>
            <v:formulas/>
            <v:path o:connecttype="segments"/>
          </v:shape>
        </w:pict>
      </w:r>
      <w:r>
        <w:rPr>
          <w:rFonts w:ascii="Calibri" w:hAnsi="Calibri" w:cs="Calibri"/>
        </w:rPr>
        <w:t xml:space="preserve"> - отношение затрат на приобретение мягкого инвентаря к фонду оплаты труда персонала, принимающего непосредственное участие в оказании i-й социальной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Затраты на приобретение мягкого инвентаря для социальных услуг, оказываемых в стационарной (полустационарной) форме, определяются исходя из утвержденных натуральных норм потребления и среднерыночных цен.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Затраты на приобретение мягкого инвентаря для социальных услуг, оказываемых в форме социального обслуживания на дому, определяются в соответствии с действующим законодательством.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5.4. К прочим общехозяйственным расходам (Зпр i) относятся следующие виды расходов:</w:t>
      </w:r>
    </w:p>
    <w:p w:rsidR="0059398A" w:rsidRDefault="0059398A">
      <w:pPr>
        <w:spacing w:after="1" w:line="220" w:lineRule="atLeast"/>
        <w:jc w:val="both"/>
      </w:pPr>
    </w:p>
    <w:p w:rsidR="0059398A" w:rsidRPr="0059398A" w:rsidRDefault="0059398A">
      <w:pPr>
        <w:spacing w:after="1" w:line="220" w:lineRule="atLeast"/>
        <w:ind w:firstLine="540"/>
        <w:jc w:val="both"/>
        <w:rPr>
          <w:lang w:val="en-US"/>
        </w:rPr>
      </w:pPr>
      <w:r w:rsidRPr="0059398A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</w:rPr>
        <w:t>Зпр</w:t>
      </w:r>
      <w:r w:rsidRPr="0059398A">
        <w:rPr>
          <w:rFonts w:ascii="Calibri" w:hAnsi="Calibri" w:cs="Calibri"/>
          <w:lang w:val="en-US"/>
        </w:rPr>
        <w:t xml:space="preserve"> i) = </w:t>
      </w:r>
      <w:r>
        <w:rPr>
          <w:rFonts w:ascii="Calibri" w:hAnsi="Calibri" w:cs="Calibri"/>
        </w:rPr>
        <w:t>Зс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Зт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Зк</w:t>
      </w:r>
      <w:r w:rsidRPr="0059398A">
        <w:rPr>
          <w:rFonts w:ascii="Calibri" w:hAnsi="Calibri" w:cs="Calibri"/>
          <w:lang w:val="en-US"/>
        </w:rPr>
        <w:t xml:space="preserve"> i + </w:t>
      </w:r>
      <w:r>
        <w:rPr>
          <w:rFonts w:ascii="Calibri" w:hAnsi="Calibri" w:cs="Calibri"/>
        </w:rPr>
        <w:t>Зм</w:t>
      </w:r>
      <w:r w:rsidRPr="0059398A">
        <w:rPr>
          <w:rFonts w:ascii="Calibri" w:hAnsi="Calibri" w:cs="Calibri"/>
          <w:lang w:val="en-US"/>
        </w:rPr>
        <w:t xml:space="preserve"> i, </w:t>
      </w:r>
      <w:r>
        <w:rPr>
          <w:rFonts w:ascii="Calibri" w:hAnsi="Calibri" w:cs="Calibri"/>
        </w:rPr>
        <w:t>где</w:t>
      </w:r>
      <w:r w:rsidRPr="0059398A">
        <w:rPr>
          <w:rFonts w:ascii="Calibri" w:hAnsi="Calibri" w:cs="Calibri"/>
          <w:lang w:val="en-US"/>
        </w:rPr>
        <w:t xml:space="preserve"> (10)</w:t>
      </w:r>
    </w:p>
    <w:p w:rsidR="0059398A" w:rsidRPr="0059398A" w:rsidRDefault="0059398A">
      <w:pPr>
        <w:spacing w:after="1" w:line="220" w:lineRule="atLeast"/>
        <w:jc w:val="both"/>
        <w:rPr>
          <w:lang w:val="en-US"/>
        </w:rPr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Зс i - затраты на оказание услуг связи, непосредственно используемых в процессе оказания i-й социальной услуги, которые включают в себя: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компенсацию за связь социальным работникам, оказывающим социальные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подключение и использование информационно-телекоммуникационной сети Интернет;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пересылку почтовых отправлений, осуществление почтовых переводов;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приобретение почтовых марок, конвертов;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прочие аналогичные расходы;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Зт i - транспортные расходы, непосредственно используемые в процессе оказания услуги, которые включают в себя: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компенсацию за проезд социальным работникам, оказывающим социальные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оплату договоров на оказание транспортных услуг за наем транспортных средств;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прочие аналогичные расходы;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Зк i - коммунальные расходы, которые несет поставщик социальных услуг непосредственно при оказании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Зм i - затраты на приобретение материальных запасов, используемых непосредственно при оказании i-й социальной услуги, включающие в себя расходы на приобретение канцелярских принадлежностей и прочих материальных ценностей.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5.5. Затраты на общехозяйственные расходы определяются структурным методом по следующей формуле: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Зпр i = ЗПвр i x Кпр, где (11)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ЗПвр i - затраты на оплату труда и начисления на выплаты по оплате труда персонала, принимающего непосредственное участие в оказании i-й социальной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 w:rsidRPr="006E4B8B">
        <w:rPr>
          <w:position w:val="-9"/>
        </w:rPr>
        <w:pict>
          <v:shape id="_x0000_i1028" style="width:22.2pt;height:20.4pt" coordsize="" o:spt="100" adj="0,,0" path="" filled="f" stroked="f">
            <v:stroke joinstyle="miter"/>
            <v:imagedata r:id="rId14" o:title="base_19_160076_32771"/>
            <v:formulas/>
            <v:path o:connecttype="segments"/>
          </v:shape>
        </w:pict>
      </w:r>
      <w:r>
        <w:rPr>
          <w:rFonts w:ascii="Calibri" w:hAnsi="Calibri" w:cs="Calibri"/>
        </w:rPr>
        <w:t xml:space="preserve"> - отношение затрат на общехозяйственные расходы к фонду оплаты труда персонала, принимающего непосредственное участие в оказании i-й социальной услуги.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6. Расчет себестоимости социальной услуги в части</w:t>
      </w:r>
    </w:p>
    <w:p w:rsidR="0059398A" w:rsidRDefault="0059398A">
      <w:pPr>
        <w:spacing w:after="1" w:line="220" w:lineRule="atLeast"/>
        <w:jc w:val="center"/>
      </w:pPr>
      <w:r>
        <w:rPr>
          <w:rFonts w:ascii="Calibri" w:hAnsi="Calibri" w:cs="Calibri"/>
        </w:rPr>
        <w:t>косвенных расходов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6.1. К косвенным расходам относятся те виды расходов, которые несет поставщик социальных услуг для осуществления основной деятельности, но которые нельзя включить в себестоимость социальных услуг методом прямого счета.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6.2. Косвенные расходы при оказании социальной услуги включают в себя: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заработную плату управленческого и общехозяйственного персонала;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начисления на оплату труда управленческого и общехозяйственного персонала, которые определяются в соответствии с налоговым законодательством;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услуги связи (услуги почтовой связи, услуги телефонной, телеграфной, факсимильной и других видов связи; пользование информационно-телекоммуникационной сетью Интернет; другие аналогичные расходы);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транспортные услуги;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коммунальные услуги (отопление, потребление электроэнергии, потребление газа, водоснабжение, водоотведение, оплата технологических нужд и другие аналогичные расходы);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работы, услуги по содержанию имущества (санитарно-гигиеническое обслуживание: дератизация, дезинфекция, вывоз мусора; техническое обслуживание технических средств и иные аналогичные расходы);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прочие работы, услуги (установка и монтаж локальных вычислительных сетей; изготовление и (или) приобретение бланочной продукции; услуги в области информационных технологий и другие аналогичные расходы);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приобретение материальных запасов (расходы на горюче-смазочные материалы, канцелярские расходы и иные материальные запасы).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6.3. В себестоимость социальной услуги косвенные расходы включаются через коэффициент косвенных расходов пропорционально прямым расходам.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Ркосв i = Рпр i x Ккр, где (12)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Ркосв i - величина косвенных расходов, включаемых в себестоимость конкретной i-й социальной услуги (руб.);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Рпр i - прямые затраты по i-й социальной услуге (руб.);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Ккр - коэффициент косвенных расходов.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6.4. Коэффициент косвенных расходов (Ккр) определяется по формуле: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Ккр = SUM Ркосв / SUM Рпр, где (13)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SUM Ркосв - сумма косвенных расходов, которые несет поставщик в процессе осуществления основной деятельности по предоставлению социальных услуг получателям социальных услуг;</w:t>
      </w:r>
    </w:p>
    <w:p w:rsidR="0059398A" w:rsidRDefault="0059398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SUM Рпр - сумма прямых расходов, которые несет поставщик в процессе осуществления основной деятельности по предоставлению социальных услуг получателям социальных услуг.</w:t>
      </w: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spacing w:after="1" w:line="220" w:lineRule="atLeast"/>
        <w:jc w:val="both"/>
      </w:pPr>
    </w:p>
    <w:p w:rsidR="0059398A" w:rsidRDefault="0059398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1F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4A"/>
    <w:rsid w:val="0007604A"/>
    <w:rsid w:val="0059398A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D53F5-0F45-4E52-A03A-9B7699A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B941A4B9EC83DD93EAB0EB60C99295F025D0786CEEC772656791E6F6DCB7D9C2802DD82EC1CC6178508F949011069E5F38369ABAF08A1D26A5AF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3B941A4B9EC83DD93EAA03A060CC7A5304550F85C5E52A2C5E20126D6AC422992F13DD81E902C2109901AD19645CF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B941A4B9EC83DD93EAA03A060CC7A500B5D0E86CBE52A2C5E20126D6AC4228B2F4BD183EC1CCB178C57FC5C104866E2E89D6DB1B30AA06D5AF" TargetMode="External"/><Relationship Id="rId11" Type="http://schemas.openxmlformats.org/officeDocument/2006/relationships/hyperlink" Target="consultantplus://offline/ref=E13B941A4B9EC83DD93EAB0EB60C99295F025C0E8FC9E9772656791E6F6DCB7D9C2802DD82EC1CC6168108F949011069E5F38369ABAF08A1D26A5AF" TargetMode="External"/><Relationship Id="rId5" Type="http://schemas.openxmlformats.org/officeDocument/2006/relationships/hyperlink" Target="consultantplus://offline/ref=E13B941A4B9EC83DD93EAA03A060CC7A500B5D0E86CBE52A2C5E20126D6AC4228B2F4BD183EC1CCB178C57FC5C104866E2E89D6DB1B30AA06D5A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3B941A4B9EC83DD93EAB0EB60C99295F025C0E8FC9E9772656791E6F6DCB7D9C3A02858EEE19DC14831DAF1844645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13B941A4B9EC83DD93EAB0EB60C99295F0253038EC9E8772656791E6F6DCB7D9C3A02858EEE19DC14831DAF1844645CF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2532</Words>
  <Characters>14433</Characters>
  <Application>Microsoft Office Word</Application>
  <DocSecurity>0</DocSecurity>
  <Lines>120</Lines>
  <Paragraphs>33</Paragraphs>
  <ScaleCrop>false</ScaleCrop>
  <Company/>
  <LinksUpToDate>false</LinksUpToDate>
  <CharactersWithSpaces>16932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2019-04-25T05:57:00Z</dcterms:created>
  <dcterms:modified xsi:type="dcterms:W3CDTF">2019-04-25T05:58:00Z</dcterms:modified>
</cp:coreProperties>
</file>